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59" w:rsidRPr="000C5559" w:rsidRDefault="000C5559" w:rsidP="000C5559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r w:rsidRPr="000C5559">
        <w:rPr>
          <w:rFonts w:ascii="宋体" w:eastAsia="宋体" w:hAnsi="宋体" w:cs="宋体"/>
          <w:b/>
          <w:bCs/>
          <w:kern w:val="36"/>
          <w:sz w:val="48"/>
          <w:szCs w:val="48"/>
        </w:rPr>
        <w:t>上海水产大学人事争议协调委员会暂行工作条例</w:t>
      </w:r>
    </w:p>
    <w:bookmarkEnd w:id="0"/>
    <w:tbl>
      <w:tblPr>
        <w:tblpPr w:leftFromText="45" w:rightFromText="45" w:vertAnchor="text"/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"/>
      </w:tblGrid>
      <w:tr w:rsidR="000C5559" w:rsidRPr="000C5559" w:rsidTr="000C5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559" w:rsidRPr="000C5559" w:rsidRDefault="000C5559" w:rsidP="000C55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C5559" w:rsidRPr="000C5559" w:rsidRDefault="000C5559" w:rsidP="000C555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br/>
        <w:t>上海水产大学人事争议协调委员会暂行工作条例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第一条 为了深入细致地处理学校人事工作（人员调配、工资待遇、劳动关系、职务聘任等）中的矛盾和问题，维护教职工的合法权益，保证学校人事制度改革的顺利进行，特制订本暂行条例。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第二条 学校成立人事争议协调委员会（以下简称协调委员会），在学校党委的领导下，负责对学校人事工作中发生的争议进行调查、协调，并提出解决方案。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第三条 协调委员会由教代会代表、校工会代表、教职工代表组成，工会主席任主任，工会专职副主席任副主任。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第四条 协调委员会以国家、上海市制定的法律、法规、政策及学校制定的相关文件为协调争议的基本依据。</w:t>
      </w:r>
    </w:p>
    <w:p w:rsidR="000C5559" w:rsidRPr="000C5559" w:rsidRDefault="000C5559" w:rsidP="000C5559">
      <w:pPr>
        <w:widowControl/>
        <w:spacing w:before="100" w:beforeAutospacing="1"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第五条 协调委员会履行争议协调职责，遵循合法、公平、公正的原则，及时查明事实，合理协调、解决争议。</w:t>
      </w:r>
      <w:r w:rsidRPr="000C5559">
        <w:rPr>
          <w:rFonts w:ascii="宋体" w:eastAsia="宋体" w:hAnsi="宋体" w:cs="宋体"/>
          <w:kern w:val="0"/>
          <w:sz w:val="24"/>
          <w:szCs w:val="24"/>
        </w:rPr>
        <w:br/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第六条 凡本校教职工对人事工作存有异议，当事人应从发生争议之日起30天内，向协调委员会递交书面协调申请书。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第七条 协调委员会自收到当事人的协调申请书起，在5个工作日内确定是否受理，并书面通知当事人。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第八条 协调委员会受理当事人申请后，组成协调小组进行协调工作。协调小组由3名协调委员会委员组成，其中1名组长，2名组员。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第九条 协调小组对当事人提出的争议进行审查，并对争议事实进行调查。有关部门应积极配合，如实提供有关材料，协助协调小组的工作。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第十条 协调小组通过协调会议等形式协调争议，争议双方当事人应当出席。为澄清事实，陈述理由，接受质询，解决争议。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第十一条 协调小组在30天内，在查清事实后，依据有关法规、政策等文件，</w:t>
      </w:r>
      <w:proofErr w:type="gramStart"/>
      <w:r w:rsidRPr="000C5559">
        <w:rPr>
          <w:rFonts w:ascii="宋体" w:eastAsia="宋体" w:hAnsi="宋体" w:cs="宋体"/>
          <w:kern w:val="0"/>
          <w:sz w:val="24"/>
          <w:szCs w:val="24"/>
        </w:rPr>
        <w:t>作出</w:t>
      </w:r>
      <w:proofErr w:type="gramEnd"/>
      <w:r w:rsidRPr="000C5559">
        <w:rPr>
          <w:rFonts w:ascii="宋体" w:eastAsia="宋体" w:hAnsi="宋体" w:cs="宋体"/>
          <w:kern w:val="0"/>
          <w:sz w:val="24"/>
          <w:szCs w:val="24"/>
        </w:rPr>
        <w:t>协调决定，并制作书面协调决定书，报送协调委员会。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第十二条 协调委员会在5个工作日内，对协调决定书审核。并将核准后的协调决定书送达当事人。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lastRenderedPageBreak/>
        <w:t>第十三条 协调决定书送达当事人即生效，双方当事人应当自觉履行协调决定。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第十四条 当事人如不服协调决定，应当在收到协调决定书之日起15天内向协调委员会申请复议，或者向学校、或上级主管部门提出申诉，也可以通过仲裁等司法途径解决争议。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第十五条 协调委员会应该热情接待来电来访，认真听取当事人陈述，仔细调查核实情况，合理协调、处置争议。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第十六条 协调委员会应当平等对待每一件人事争议，对争议双方必须一视同仁，</w:t>
      </w:r>
      <w:proofErr w:type="gramStart"/>
      <w:r w:rsidRPr="000C5559">
        <w:rPr>
          <w:rFonts w:ascii="宋体" w:eastAsia="宋体" w:hAnsi="宋体" w:cs="宋体"/>
          <w:kern w:val="0"/>
          <w:sz w:val="24"/>
          <w:szCs w:val="24"/>
        </w:rPr>
        <w:t>适用相同</w:t>
      </w:r>
      <w:proofErr w:type="gramEnd"/>
      <w:r w:rsidRPr="000C5559">
        <w:rPr>
          <w:rFonts w:ascii="宋体" w:eastAsia="宋体" w:hAnsi="宋体" w:cs="宋体"/>
          <w:kern w:val="0"/>
          <w:sz w:val="24"/>
          <w:szCs w:val="24"/>
        </w:rPr>
        <w:t>的规则，坚持做到不偏袒错误，不保护落后。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第十七条 协调委员会委员如与当事人一方有亲属关系或利害关系的，应主动提出回避；当事人也可以口头或书面形式要求有关人员回避，并由协调委员会研究决定是否应当回避。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第十八条 协调委员会办公室设在校工会，电话：65710291。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>第十八条 本暂行工作条例自公布之日起生效，其解释权在校人事工作小组。</w:t>
      </w:r>
    </w:p>
    <w:p w:rsidR="000C5559" w:rsidRPr="000C5559" w:rsidRDefault="000C5559" w:rsidP="000C555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5559">
        <w:rPr>
          <w:rFonts w:ascii="宋体" w:eastAsia="宋体" w:hAnsi="宋体" w:cs="宋体"/>
          <w:kern w:val="0"/>
          <w:sz w:val="24"/>
          <w:szCs w:val="24"/>
        </w:rPr>
        <w:t xml:space="preserve">上海水产大学 </w:t>
      </w:r>
      <w:r w:rsidRPr="000C5559">
        <w:rPr>
          <w:rFonts w:ascii="宋体" w:eastAsia="宋体" w:hAnsi="宋体" w:cs="宋体"/>
          <w:kern w:val="0"/>
          <w:sz w:val="24"/>
          <w:szCs w:val="24"/>
        </w:rPr>
        <w:br/>
        <w:t>2004年 3 月</w:t>
      </w:r>
    </w:p>
    <w:p w:rsidR="00966F81" w:rsidRPr="002E1157" w:rsidRDefault="00966F81"/>
    <w:sectPr w:rsidR="00966F81" w:rsidRPr="002E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6C"/>
    <w:rsid w:val="0003466C"/>
    <w:rsid w:val="000C5559"/>
    <w:rsid w:val="002E1157"/>
    <w:rsid w:val="005257D8"/>
    <w:rsid w:val="007B3B8F"/>
    <w:rsid w:val="0089576F"/>
    <w:rsid w:val="008A4EE3"/>
    <w:rsid w:val="009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cmgao</dc:creator>
  <cp:lastModifiedBy>cmgao</cp:lastModifiedBy>
  <cp:revision>2</cp:revision>
  <dcterms:created xsi:type="dcterms:W3CDTF">2021-08-31T08:28:00Z</dcterms:created>
  <dcterms:modified xsi:type="dcterms:W3CDTF">2021-08-31T08:28:00Z</dcterms:modified>
</cp:coreProperties>
</file>